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Return of Faith: Thoughts, Belief, and the Absence of Inner Dialogue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Realization: Faith in My Own Thoughts</w:t>
      </w:r>
    </w:p>
    <w:p>
      <w:pPr>
        <w:pStyle w:val="BodyText"/>
        <w:bidi w:val="0"/>
        <w:jc w:val="start"/>
        <w:rPr/>
      </w:pPr>
      <w:r>
        <w:rPr/>
        <w:t xml:space="preserve">I’ve reached a point where something profound has shifted inside me. In my last recording, I mentioned regaining faith in observation, sensation, and feeling. But now, something even more fundamental has returned: </w:t>
      </w:r>
      <w:r>
        <w:rPr>
          <w:rStyle w:val="Strong"/>
        </w:rPr>
        <w:t>faith in my own thoughts and the act of thinking itself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is the most critical change. I can now </w:t>
      </w:r>
      <w:r>
        <w:rPr>
          <w:rStyle w:val="Emphasis"/>
        </w:rPr>
        <w:t>think</w:t>
      </w:r>
      <w:r>
        <w:rPr/>
        <w:t xml:space="preserve"> about something—and </w:t>
      </w:r>
      <w:r>
        <w:rPr>
          <w:rStyle w:val="Emphasis"/>
        </w:rPr>
        <w:t>believe</w:t>
      </w:r>
      <w:r>
        <w:rPr/>
        <w:t xml:space="preserve"> in that thought. If a idea arises in my mind, I can trust it. I can have thoughts about work, my state of mind, or anything else, and I can </w:t>
      </w:r>
      <w:r>
        <w:rPr>
          <w:rStyle w:val="Emphasis"/>
        </w:rPr>
        <w:t>choose to believe</w:t>
      </w:r>
      <w:r>
        <w:rPr/>
        <w:t xml:space="preserve"> in them. This belief then generates emotions—motivation, calm, clarity—and I trust those emotions too. They become the foundation for action.</w:t>
      </w:r>
    </w:p>
    <w:p>
      <w:pPr>
        <w:pStyle w:val="BodyText"/>
        <w:bidi w:val="0"/>
        <w:jc w:val="start"/>
        <w:rPr/>
      </w:pPr>
      <w:r>
        <w:rPr/>
        <w:t>Before, this was impossible.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Disappearance of the Inner Dialogue</w:t>
      </w:r>
    </w:p>
    <w:p>
      <w:pPr>
        <w:pStyle w:val="BodyText"/>
        <w:bidi w:val="0"/>
        <w:jc w:val="start"/>
        <w:rPr/>
      </w:pPr>
      <w:r>
        <w:rPr/>
        <w:t xml:space="preserve">What’s </w:t>
      </w:r>
      <w:r>
        <w:rPr>
          <w:rStyle w:val="Emphasis"/>
        </w:rPr>
        <w:t>gone</w:t>
      </w:r>
      <w:r>
        <w:rPr/>
        <w:t xml:space="preserve"> is just as important as what’s returned.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There is no longer an inner dialogue.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ask myself questions.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search for answers.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repeat past phrases or descriptions to myself.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check</w:t>
      </w:r>
      <w:r>
        <w:rPr/>
        <w:t xml:space="preserve"> words—because I don’t think in words at all. </w:t>
      </w:r>
    </w:p>
    <w:p>
      <w:pPr>
        <w:pStyle w:val="BodyText"/>
        <w:bidi w:val="0"/>
        <w:jc w:val="start"/>
        <w:rPr/>
      </w:pPr>
      <w:r>
        <w:rPr/>
        <w:t xml:space="preserve">In the past, I would try to believe in a thought—say, </w:t>
      </w:r>
      <w:r>
        <w:rPr>
          <w:rStyle w:val="Emphasis"/>
        </w:rPr>
        <w:t>"I want to believe in this"</w:t>
      </w:r>
      <w:r>
        <w:rPr/>
        <w:t xml:space="preserve">—but the moment I did, I’d recall old words I’d told myself: </w:t>
      </w:r>
      <w:r>
        <w:rPr>
          <w:rStyle w:val="Emphasis"/>
        </w:rPr>
        <w:t>"You can’t trust thoughts because you can’t prove them."</w:t>
      </w:r>
      <w:r>
        <w:rPr/>
        <w:t xml:space="preserve"> That memory would destroy my faith instantly. The same happened with feelings, observations, or any kind of mental process. </w:t>
      </w:r>
      <w:r>
        <w:rPr>
          <w:rStyle w:val="Strong"/>
        </w:rPr>
        <w:t>I trusted nothing.</w:t>
      </w:r>
    </w:p>
    <w:p>
      <w:pPr>
        <w:pStyle w:val="BodyText"/>
        <w:bidi w:val="0"/>
        <w:jc w:val="start"/>
        <w:rPr/>
      </w:pPr>
      <w:r>
        <w:rPr/>
        <w:t xml:space="preserve">Now, I don’t recall those words. I don’t </w:t>
      </w:r>
      <w:r>
        <w:rPr>
          <w:rStyle w:val="Emphasis"/>
        </w:rPr>
        <w:t>think</w:t>
      </w:r>
      <w:r>
        <w:rPr/>
        <w:t xml:space="preserve"> in words. So when a thought arises, nothing interrupts my belief in it.</w:t>
      </w:r>
    </w:p>
    <w:p>
      <w:pPr>
        <w:pStyle w:val="BodyText"/>
        <w:bidi w:val="0"/>
        <w:jc w:val="start"/>
        <w:rPr/>
      </w:pPr>
      <w:r>
        <w:rPr>
          <w:rStyle w:val="Strong"/>
        </w:rPr>
        <w:t>I trust everything except words.</w:t>
      </w:r>
      <w:r>
        <w:rPr/>
        <w:br/>
        <w:t>Words were the barrier. Now, they’re absent.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Nature of Thinking Without Words</w:t>
      </w:r>
    </w:p>
    <w:p>
      <w:pPr>
        <w:pStyle w:val="BodyText"/>
        <w:bidi w:val="0"/>
        <w:jc w:val="start"/>
        <w:rPr/>
      </w:pPr>
      <w:r>
        <w:rPr/>
        <w:t xml:space="preserve">I still </w:t>
      </w:r>
      <w:r>
        <w:rPr>
          <w:rStyle w:val="Emphasis"/>
        </w:rPr>
        <w:t>think</w:t>
      </w:r>
      <w:r>
        <w:rPr/>
        <w:t>—but not in the way I used to.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≠ Words.</w:t>
      </w:r>
      <w:r>
        <w:rPr/>
        <w:t xml:space="preserve"> Before, "thinking" meant internal speech: arguments, questions, self-guidance. Now, it’s a </w:t>
      </w:r>
      <w:r>
        <w:rPr>
          <w:rStyle w:val="Strong"/>
        </w:rPr>
        <w:t>flow of pure thought</w:t>
      </w:r>
      <w:r>
        <w:rPr/>
        <w:t xml:space="preserve">, untainted by language.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 Without Commentary.</w:t>
      </w:r>
      <w:r>
        <w:rPr/>
        <w:t xml:space="preserve"> I notice this flow. I observe thoughts about work, my state, the world—but I don’t </w:t>
      </w:r>
      <w:r>
        <w:rPr>
          <w:rStyle w:val="Emphasis"/>
        </w:rPr>
        <w:t>narrate</w:t>
      </w:r>
      <w:r>
        <w:rPr/>
        <w:t xml:space="preserve"> them. I don’t say, </w:t>
      </w:r>
      <w:r>
        <w:rPr>
          <w:rStyle w:val="Emphasis"/>
        </w:rPr>
        <w:t>"Oh, I’m thinking about X."</w:t>
      </w:r>
      <w:r>
        <w:rPr/>
        <w:t xml:space="preserve"> I just </w:t>
      </w:r>
      <w:r>
        <w:rPr>
          <w:rStyle w:val="Emphasis"/>
        </w:rPr>
        <w:t>think</w:t>
      </w:r>
      <w:r>
        <w:rPr/>
        <w:t xml:space="preserve">, and then I might believe in that thought.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Verification.</w:t>
      </w:r>
      <w:r>
        <w:rPr/>
        <w:t xml:space="preserve"> I don’t question my thoughts, my beliefs, or my feelings. If I believe I’ll work today, I don’t ask </w:t>
      </w:r>
      <w:r>
        <w:rPr>
          <w:rStyle w:val="Emphasis"/>
        </w:rPr>
        <w:t>"Why?"</w:t>
      </w:r>
      <w:r>
        <w:rPr/>
        <w:t xml:space="preserve"> or </w:t>
      </w:r>
      <w:r>
        <w:rPr>
          <w:rStyle w:val="Emphasis"/>
        </w:rPr>
        <w:t>"Is this true?"</w:t>
      </w:r>
      <w:r>
        <w:rPr/>
        <w:t xml:space="preserve"> I just act. </w:t>
      </w:r>
    </w:p>
    <w:p>
      <w:pPr>
        <w:pStyle w:val="BodyText"/>
        <w:bidi w:val="0"/>
        <w:jc w:val="start"/>
        <w:rPr/>
      </w:pPr>
      <w:r>
        <w:rPr/>
        <w:t xml:space="preserve">This is the key: </w:t>
      </w:r>
      <w:r>
        <w:rPr>
          <w:rStyle w:val="Strong"/>
        </w:rPr>
        <w:t xml:space="preserve">I don’t think </w:t>
      </w:r>
      <w:r>
        <w:rPr>
          <w:rStyle w:val="Emphasis"/>
        </w:rPr>
        <w:t>about</w:t>
      </w:r>
      <w:r>
        <w:rPr>
          <w:rStyle w:val="Strong"/>
        </w:rPr>
        <w:t xml:space="preserve"> words. I don’t use words to guide myself. I don’t even remember the words I once used to sabotage my own trust.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How Life Operates Now</w:t>
      </w:r>
    </w:p>
    <w:p>
      <w:pPr>
        <w:pStyle w:val="BodyText"/>
        <w:bidi w:val="0"/>
        <w:jc w:val="start"/>
        <w:rPr/>
      </w:pPr>
      <w:r>
        <w:rPr/>
        <w:t xml:space="preserve">I used to say I lived by feelings, but that’s not quite accurate. </w:t>
      </w:r>
      <w:r>
        <w:rPr>
          <w:rStyle w:val="Strong"/>
        </w:rPr>
        <w:t xml:space="preserve">What truly guides me now is the content of my thoughts—the </w:t>
      </w:r>
      <w:r>
        <w:rPr>
          <w:rStyle w:val="Emphasis"/>
        </w:rPr>
        <w:t>what</w:t>
      </w:r>
      <w:r>
        <w:rPr>
          <w:rStyle w:val="Strong"/>
        </w:rPr>
        <w:t xml:space="preserve">, not the </w:t>
      </w:r>
      <w:r>
        <w:rPr>
          <w:rStyle w:val="Emphasis"/>
        </w:rPr>
        <w:t>how</w:t>
      </w:r>
      <w:r>
        <w:rPr>
          <w:rStyle w:val="Strong"/>
        </w:rPr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Thoughts as Action Triggers.</w:t>
      </w:r>
      <w:r>
        <w:rPr/>
        <w:t xml:space="preserve"> If I think, </w:t>
      </w:r>
      <w:r>
        <w:rPr>
          <w:rStyle w:val="Emphasis"/>
        </w:rPr>
        <w:t>"I’ll work today,"</w:t>
      </w:r>
      <w:r>
        <w:rPr/>
        <w:t xml:space="preserve"> I believe it, and that belief creates motivation. The thought itself doesn’t </w:t>
      </w:r>
      <w:r>
        <w:rPr>
          <w:rStyle w:val="Emphasis"/>
        </w:rPr>
        <w:t>control</w:t>
      </w:r>
      <w:r>
        <w:rPr/>
        <w:t xml:space="preserve"> me—it </w:t>
      </w:r>
      <w:r>
        <w:rPr>
          <w:rStyle w:val="Emphasis"/>
        </w:rPr>
        <w:t>complements</w:t>
      </w:r>
      <w:r>
        <w:rPr/>
        <w:t xml:space="preserve"> my perception. For example, if I’m walking and think, </w:t>
      </w:r>
      <w:r>
        <w:rPr>
          <w:rStyle w:val="Emphasis"/>
        </w:rPr>
        <w:t>"This nature is beautiful,"</w:t>
      </w:r>
      <w:r>
        <w:rPr/>
        <w:t xml:space="preserve"> the thought doesn’t change reality; it deepens my experience of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Resistance.</w:t>
      </w:r>
      <w:r>
        <w:rPr/>
        <w:t xml:space="preserve"> There’s no inner conflict because there’s no dialogue to argue with. If I believe something, I don’t second-guess it. If I feel something, I don’t analyze it. </w:t>
      </w:r>
      <w:r>
        <w:rPr>
          <w:rStyle w:val="Strong"/>
        </w:rPr>
        <w:t>I observe, think, believe, and act—without friction.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Emotional Neutrality.</w:t>
      </w:r>
      <w:r>
        <w:rPr/>
        <w:t xml:space="preserve"> Negative emotions and distress used to come from beliefs tied to words, opinions, or worldviews. Now, without those, there’s only </w:t>
      </w:r>
      <w:r>
        <w:rPr>
          <w:rStyle w:val="Strong"/>
        </w:rPr>
        <w:t>calm and simplicity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Paradox: Everything is the Same, Yet Completely Different</w:t>
      </w:r>
    </w:p>
    <w:p>
      <w:pPr>
        <w:pStyle w:val="BodyText"/>
        <w:bidi w:val="0"/>
        <w:jc w:val="start"/>
        <w:rPr/>
      </w:pPr>
      <w:r>
        <w:rPr/>
        <w:t>On the surface, my mind still contains all the same elements it always did: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Thoughts.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Feelings.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Observations.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Sensations. </w:t>
      </w:r>
    </w:p>
    <w:p>
      <w:pPr>
        <w:pStyle w:val="BodyText"/>
        <w:bidi w:val="0"/>
        <w:jc w:val="start"/>
        <w:rPr/>
      </w:pPr>
      <w:r>
        <w:rPr/>
        <w:t xml:space="preserve">But the </w:t>
      </w:r>
      <w:r>
        <w:rPr>
          <w:rStyle w:val="Strong"/>
        </w:rPr>
        <w:t>critical difference</w:t>
      </w:r>
      <w:r>
        <w:rPr/>
        <w:t xml:space="preserve"> is the absence of: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Inner speech</w:t>
      </w:r>
      <w:r>
        <w:rPr/>
        <w:t xml:space="preserve"> (no self-talk, no questions, no debates).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words</w:t>
      </w:r>
      <w:r>
        <w:rPr/>
        <w:t xml:space="preserve"> (no reliance on past phrases, opinions, or "guides").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Verification</w:t>
      </w:r>
      <w:r>
        <w:rPr/>
        <w:t xml:space="preserve"> (no need to prove or doubt my thoughts). </w:t>
      </w:r>
    </w:p>
    <w:p>
      <w:pPr>
        <w:pStyle w:val="BodyText"/>
        <w:bidi w:val="0"/>
        <w:jc w:val="start"/>
        <w:rPr/>
      </w:pPr>
      <w:r>
        <w:rPr/>
        <w:t xml:space="preserve">Before, my mind was a </w:t>
      </w:r>
      <w:r>
        <w:rPr>
          <w:rStyle w:val="Strong"/>
        </w:rPr>
        <w:t>chaotic mix</w:t>
      </w:r>
      <w:r>
        <w:rPr/>
        <w:t xml:space="preserve"> of all these elements, tangled with words I’d repeat, beliefs I’d question, and emotions I’d distrust. Now, it’s </w:t>
      </w:r>
      <w:r>
        <w:rPr>
          <w:rStyle w:val="Strong"/>
        </w:rPr>
        <w:t>silent clarity</w:t>
      </w:r>
      <w:r>
        <w:rPr/>
        <w:t>. I don’t describe what I observe—I just observe. I don’t narrate my thoughts—I just think.</w:t>
      </w:r>
    </w:p>
    <w:p>
      <w:pPr>
        <w:pStyle w:val="BodyText"/>
        <w:bidi w:val="0"/>
        <w:jc w:val="start"/>
        <w:rPr/>
      </w:pPr>
      <w:r>
        <w:rPr>
          <w:rStyle w:val="Strong"/>
        </w:rPr>
        <w:t>It’s as if I’ve forgotten all the words that once trapped me.</w:t>
      </w:r>
      <w:r>
        <w:rPr/>
        <w:t xml:space="preserve"> What remains is an </w:t>
      </w:r>
      <w:r>
        <w:rPr>
          <w:rStyle w:val="Strong"/>
        </w:rPr>
        <w:t>unshakable understanding</w:t>
      </w:r>
      <w:r>
        <w:rPr/>
        <w:t xml:space="preserve"> that I can’t unlearn: </w:t>
      </w:r>
      <w:r>
        <w:rPr>
          <w:rStyle w:val="Emphasis"/>
        </w:rPr>
        <w:t>I can trust my thoughts, my feelings, and my perceptions—because I no longer sabotage them with language.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Practical Outcome: Effortless Living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Overthinking.</w:t>
      </w:r>
      <w:r>
        <w:rPr/>
        <w:t xml:space="preserve"> I don’t waste energy on internal debates.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Self-Doubt.</w:t>
      </w:r>
      <w:r>
        <w:rPr/>
        <w:t xml:space="preserve"> Beliefs aren’t undermined by remembered words.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Forced Motivation.</w:t>
      </w:r>
      <w:r>
        <w:rPr/>
        <w:t xml:space="preserve"> Action comes naturally from belief in my thoughts.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Negativity.</w:t>
      </w:r>
      <w:r>
        <w:rPr/>
        <w:t xml:space="preserve"> Without the stories words create, there’s only presence.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It’s not that I’ve become a different person.</w:t>
      </w:r>
      <w:r>
        <w:rPr/>
        <w:t xml:space="preserve"> It’s that I’ve </w:t>
      </w:r>
      <w:r>
        <w:rPr>
          <w:rStyle w:val="Strong"/>
        </w:rPr>
        <w:t>stopped interfering with myself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Final Note: The Ineffability of the State</w:t>
      </w:r>
    </w:p>
    <w:p>
      <w:pPr>
        <w:pStyle w:val="BodyText"/>
        <w:bidi w:val="0"/>
        <w:jc w:val="start"/>
        <w:rPr/>
      </w:pPr>
      <w:r>
        <w:rPr/>
        <w:t xml:space="preserve">It’s hard to explain this because, in a way, </w:t>
      </w:r>
      <w:r>
        <w:rPr>
          <w:rStyle w:val="Strong"/>
        </w:rPr>
        <w:t>nothing has changed—and everything has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Imagine your mind as a room. Before, it was filled with noise: voices, echoes, arguments. Now, the room is </w:t>
      </w:r>
      <w:r>
        <w:rPr>
          <w:rStyle w:val="Strong"/>
        </w:rPr>
        <w:t>silent</w:t>
      </w:r>
      <w:r>
        <w:rPr/>
        <w:t xml:space="preserve">, but all the furniture is still there. You can see the thoughts, feel the emotions, notice the sensations—but there’s no one </w:t>
      </w:r>
      <w:r>
        <w:rPr>
          <w:rStyle w:val="Emphasis"/>
        </w:rPr>
        <w:t>talking</w:t>
      </w:r>
      <w:r>
        <w:rPr/>
        <w:t xml:space="preserve"> about them.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That’s the difference.</w:t>
      </w:r>
      <w:r>
        <w:rPr/>
        <w:br/>
        <w:t>And it’s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871</Words>
  <Characters>4213</Characters>
  <CharactersWithSpaces>5020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2026-03-22T20:11:09Z</dcterms:created>
  <dc:creator/>
  <dc:description/>
  <dc:language>ru-RU</dc:language>
  <cp:lastModifiedBy/>
  <dcterms:modified xsi:type="dcterms:W3CDTF">2026-03-22T20:11:10Z</dcterms:modified>
  <cp:revision>2</cp:revision>
  <dc:subject/>
  <dc:title>Calibri</dc:title>
</cp:coreProperties>
</file>